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2A6715C0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100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de-DE" w:eastAsia="zh-CN"/>
        </w:rPr>
        <w:t>1</w:t>
      </w:r>
      <w:r w:rsidR="003D7D24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4943</w:t>
      </w:r>
    </w:p>
    <w:p w14:paraId="526AFCFA" w14:textId="0EA92697" w:rsidR="00637D2E" w:rsidRPr="002E12EC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August 16-27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77777777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WF on BS and UE RF requirements in support of NB-</w:t>
      </w:r>
      <w:proofErr w:type="spellStart"/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IoT</w:t>
      </w:r>
      <w:proofErr w:type="spellEnd"/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16QAM</w:t>
      </w:r>
    </w:p>
    <w:p w14:paraId="03E5F601" w14:textId="405A644A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3D7D24" w:rsidRPr="003D7D24">
        <w:rPr>
          <w:rFonts w:ascii="Arial" w:hAnsi="Arial" w:cs="Arial"/>
          <w:sz w:val="48"/>
          <w:szCs w:val="48"/>
          <w:lang w:eastAsia="zh-CN"/>
        </w:rPr>
        <w:t>, Nokia, Nokia Shanghai Bell, Ericsson</w:t>
      </w:r>
      <w:bookmarkStart w:id="0" w:name="_GoBack"/>
      <w:bookmarkEnd w:id="0"/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4E098AEC" w14:textId="71C0CB02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  <w:r w:rsidRPr="00B44184">
        <w:rPr>
          <w:rFonts w:ascii="Arial" w:hAnsi="Arial" w:cs="Arial"/>
          <w:sz w:val="40"/>
          <w:szCs w:val="40"/>
          <w:lang w:val="en-US"/>
        </w:rPr>
        <w:t>In support of 16QAM for NB-</w:t>
      </w:r>
      <w:proofErr w:type="spellStart"/>
      <w:r w:rsidRPr="00B44184">
        <w:rPr>
          <w:rFonts w:ascii="Arial" w:hAnsi="Arial" w:cs="Arial"/>
          <w:sz w:val="40"/>
          <w:szCs w:val="40"/>
          <w:lang w:val="en-US"/>
        </w:rPr>
        <w:t>IoT</w:t>
      </w:r>
      <w:proofErr w:type="spellEnd"/>
      <w:r w:rsidRPr="00B44184">
        <w:rPr>
          <w:rFonts w:ascii="Arial" w:hAnsi="Arial" w:cs="Arial"/>
          <w:sz w:val="40"/>
          <w:szCs w:val="40"/>
          <w:lang w:val="en-US"/>
        </w:rPr>
        <w:t>, relevant RF requirements need to be defined on both BS and UE sides.</w:t>
      </w:r>
    </w:p>
    <w:p w14:paraId="0C3905DD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41286086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450BC407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6F6C2817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2ED8A286" w14:textId="51DFFB71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</w:rPr>
        <w:t xml:space="preserve">[1]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R4-2112280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Proposals on BS RF requirements for support of 16QAM in NB-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, Nokia, Nokia Shanghai Bell </w:t>
      </w:r>
    </w:p>
    <w:p w14:paraId="47DFBDCE" w14:textId="18BE0AC6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[2]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R4-2113620,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MPR for NB-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16-QAM with modified IBE, Nokia, Nokia Shanghai Bell</w:t>
      </w:r>
    </w:p>
    <w:p w14:paraId="6D815A7B" w14:textId="4DB016E9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[3]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R4-2114002, CR on NB-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IBE mask to allow 16-QAM,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167907F0" w14:textId="776BBF55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[4]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R4-2114216,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Discussion on in-band emission requirements for 16QAM NB-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Uplink, Huawei, 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</w:t>
      </w:r>
    </w:p>
    <w:p w14:paraId="3C32415A" w14:textId="7B982626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[5]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R4-2114217,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Further discussion on BS RF requirements for 16QAM NB-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Downlink, Huawei, 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, </w:t>
      </w:r>
    </w:p>
    <w:p w14:paraId="6F01F841" w14:textId="16FC6CD4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[6]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R4-2114345, BS RF impact analysis on R17 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NB_IoT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>, Ericsson</w:t>
      </w:r>
    </w:p>
    <w:p w14:paraId="12380AA7" w14:textId="6CE7BF94" w:rsidR="003D7D24" w:rsidRPr="009C51EC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[7]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R4-2114346,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UE RF impact analysis on R17 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NB_IoT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>, Ericsson</w:t>
      </w:r>
    </w:p>
    <w:p w14:paraId="127A7675" w14:textId="275B1C06" w:rsidR="00862E3F" w:rsidRPr="00862E3F" w:rsidRDefault="00862E3F" w:rsidP="00862E3F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</w:p>
    <w:p w14:paraId="2AAE1BCB" w14:textId="5EFF51CF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3DDD6900" w:rsidR="00B45401" w:rsidRPr="0034373C" w:rsidRDefault="00F374E9" w:rsidP="0034373C">
      <w:pPr>
        <w:pStyle w:val="Heading1"/>
      </w:pPr>
      <w:r w:rsidRPr="00F374E9">
        <w:lastRenderedPageBreak/>
        <w:t>Agreement</w:t>
      </w:r>
      <w:r w:rsidR="009E0008">
        <w:t>s</w:t>
      </w:r>
      <w:r w:rsidRPr="00F374E9">
        <w:t xml:space="preserve"> on </w:t>
      </w:r>
      <w:r w:rsidR="00F418B8">
        <w:t>BS RF requirements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3E7252DE" w14:textId="77777777" w:rsidR="00F418B8" w:rsidRDefault="00F418B8" w:rsidP="00F418B8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F418B8">
        <w:rPr>
          <w:rFonts w:ascii="Arial" w:hAnsi="Arial" w:cs="Arial"/>
          <w:sz w:val="40"/>
          <w:szCs w:val="52"/>
        </w:rPr>
        <w:t>Reuse the existing NB-</w:t>
      </w:r>
      <w:proofErr w:type="spellStart"/>
      <w:r w:rsidRPr="00F418B8">
        <w:rPr>
          <w:rFonts w:ascii="Arial" w:hAnsi="Arial" w:cs="Arial"/>
          <w:sz w:val="40"/>
          <w:szCs w:val="52"/>
        </w:rPr>
        <w:t>IoT</w:t>
      </w:r>
      <w:proofErr w:type="spellEnd"/>
      <w:r w:rsidRPr="00F418B8">
        <w:rPr>
          <w:rFonts w:ascii="Arial" w:hAnsi="Arial" w:cs="Arial"/>
          <w:sz w:val="40"/>
          <w:szCs w:val="52"/>
        </w:rPr>
        <w:t xml:space="preserve"> RB power dynamic range requirements for 16QAM for in-band or guard band operation or NB-</w:t>
      </w:r>
      <w:proofErr w:type="spellStart"/>
      <w:r w:rsidRPr="00F418B8">
        <w:rPr>
          <w:rFonts w:ascii="Arial" w:hAnsi="Arial" w:cs="Arial"/>
          <w:sz w:val="40"/>
          <w:szCs w:val="52"/>
        </w:rPr>
        <w:t>IoT</w:t>
      </w:r>
      <w:proofErr w:type="spellEnd"/>
      <w:r w:rsidRPr="00F418B8">
        <w:rPr>
          <w:rFonts w:ascii="Arial" w:hAnsi="Arial" w:cs="Arial"/>
          <w:sz w:val="40"/>
          <w:szCs w:val="52"/>
        </w:rPr>
        <w:t xml:space="preserve"> operation in NR in-band. And no changes to the specifications, nor new test cases for 16QAM RB power dynamic range are needed.</w:t>
      </w:r>
    </w:p>
    <w:p w14:paraId="7A386BA0" w14:textId="77777777" w:rsidR="00F418B8" w:rsidRPr="00F418B8" w:rsidRDefault="00F418B8" w:rsidP="00F418B8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0B1FE7B5" w14:textId="022BD49F" w:rsidR="001559E5" w:rsidRDefault="00FF2AAD" w:rsidP="001559E5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The majority view is to set t</w:t>
      </w:r>
      <w:r w:rsidR="00F418B8" w:rsidRPr="00F418B8">
        <w:rPr>
          <w:rFonts w:ascii="Arial" w:hAnsi="Arial" w:cs="Arial"/>
          <w:sz w:val="40"/>
          <w:szCs w:val="52"/>
        </w:rPr>
        <w:t xml:space="preserve">he EVM limit for 16QAM to 12.5%. </w:t>
      </w:r>
      <w:r>
        <w:rPr>
          <w:rFonts w:ascii="Arial" w:hAnsi="Arial" w:cs="Arial"/>
          <w:sz w:val="40"/>
          <w:szCs w:val="52"/>
        </w:rPr>
        <w:t>FFS whether to allow different rated output power for 16QAM</w:t>
      </w:r>
      <w:r w:rsidR="001559E5" w:rsidRPr="001559E5">
        <w:rPr>
          <w:rFonts w:ascii="Arial" w:hAnsi="Arial" w:cs="Arial"/>
          <w:sz w:val="40"/>
          <w:szCs w:val="52"/>
        </w:rPr>
        <w:t>.</w:t>
      </w:r>
    </w:p>
    <w:p w14:paraId="648916B1" w14:textId="77777777" w:rsidR="00F418B8" w:rsidRPr="00F418B8" w:rsidRDefault="00F418B8" w:rsidP="00F418B8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70616C6A" w14:textId="2047BF74" w:rsidR="00FF2AAD" w:rsidRPr="00BF5437" w:rsidRDefault="00FF2AAD" w:rsidP="00FF2AA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FFS whether to define n</w:t>
      </w:r>
      <w:r w:rsidR="00F418B8" w:rsidRPr="00F418B8">
        <w:rPr>
          <w:rFonts w:ascii="Arial" w:hAnsi="Arial" w:cs="Arial"/>
          <w:sz w:val="40"/>
          <w:szCs w:val="52"/>
        </w:rPr>
        <w:t>ew 16QAM FRCs for BS Rx dynamic range tests</w:t>
      </w:r>
    </w:p>
    <w:p w14:paraId="400B2DC1" w14:textId="057F0E7A" w:rsidR="00BF5437" w:rsidRPr="00BF5437" w:rsidRDefault="00BF5437" w:rsidP="00FF2AAD">
      <w:pPr>
        <w:spacing w:line="276" w:lineRule="auto"/>
        <w:rPr>
          <w:rFonts w:ascii="Arial" w:hAnsi="Arial" w:cs="Arial"/>
          <w:sz w:val="40"/>
          <w:szCs w:val="52"/>
        </w:rPr>
      </w:pPr>
    </w:p>
    <w:p w14:paraId="72F0C228" w14:textId="77777777" w:rsidR="003472B3" w:rsidRDefault="003472B3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63F57F9B" w14:textId="72120847" w:rsidR="00F418B8" w:rsidRPr="0034373C" w:rsidRDefault="00F418B8" w:rsidP="00F418B8">
      <w:pPr>
        <w:pStyle w:val="Heading1"/>
      </w:pPr>
      <w:r w:rsidRPr="00F374E9">
        <w:lastRenderedPageBreak/>
        <w:t>Agreement</w:t>
      </w:r>
      <w:r w:rsidR="009E0008">
        <w:t>s</w:t>
      </w:r>
      <w:r w:rsidRPr="00F374E9">
        <w:t xml:space="preserve"> on </w:t>
      </w:r>
      <w:r>
        <w:t>UE RF requirements</w:t>
      </w:r>
    </w:p>
    <w:p w14:paraId="64410812" w14:textId="77777777" w:rsidR="00610195" w:rsidRDefault="00610195" w:rsidP="00610195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5B9004D" w14:textId="77777777" w:rsidR="009E0008" w:rsidRDefault="009E0008" w:rsidP="009E0008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9E0008">
        <w:rPr>
          <w:rFonts w:ascii="Arial" w:hAnsi="Arial" w:cs="Arial"/>
          <w:sz w:val="40"/>
          <w:szCs w:val="52"/>
        </w:rPr>
        <w:t xml:space="preserve">The EVM limit for 16QAM to set to 12.5%. </w:t>
      </w:r>
    </w:p>
    <w:p w14:paraId="234AFB9C" w14:textId="77777777" w:rsidR="00B44184" w:rsidRPr="009E0008" w:rsidRDefault="00B44184" w:rsidP="00B44184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054D7C18" w14:textId="77777777" w:rsidR="009E0008" w:rsidRPr="009E0008" w:rsidRDefault="009E0008" w:rsidP="009E0008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9E0008">
        <w:rPr>
          <w:rFonts w:ascii="Arial" w:hAnsi="Arial" w:cs="Arial"/>
          <w:sz w:val="40"/>
          <w:szCs w:val="52"/>
        </w:rPr>
        <w:t>The IBE mask of NB-</w:t>
      </w:r>
      <w:proofErr w:type="spellStart"/>
      <w:r w:rsidRPr="009E0008">
        <w:rPr>
          <w:rFonts w:ascii="Arial" w:hAnsi="Arial" w:cs="Arial"/>
          <w:sz w:val="40"/>
          <w:szCs w:val="52"/>
        </w:rPr>
        <w:t>IoT</w:t>
      </w:r>
      <w:proofErr w:type="spellEnd"/>
      <w:r w:rsidRPr="009E0008">
        <w:rPr>
          <w:rFonts w:ascii="Arial" w:hAnsi="Arial" w:cs="Arial"/>
          <w:sz w:val="40"/>
          <w:szCs w:val="52"/>
        </w:rPr>
        <w:t xml:space="preserve"> is modified as in the CR of [3], i.e., </w:t>
      </w: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793"/>
        <w:gridCol w:w="4664"/>
        <w:gridCol w:w="1827"/>
      </w:tblGrid>
      <w:tr w:rsidR="009E0008" w:rsidRPr="001D386E" w14:paraId="641ACA41" w14:textId="77777777" w:rsidTr="00AF2950">
        <w:trPr>
          <w:jc w:val="center"/>
        </w:trPr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A56" w14:textId="77777777" w:rsidR="009E0008" w:rsidRPr="001D386E" w:rsidRDefault="009E0008" w:rsidP="00AF2950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Parameter description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7FC3" w14:textId="77777777" w:rsidR="009E0008" w:rsidRPr="001D386E" w:rsidRDefault="009E0008" w:rsidP="00AF2950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Unit</w:t>
            </w:r>
          </w:p>
        </w:tc>
        <w:tc>
          <w:tcPr>
            <w:tcW w:w="4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305D" w14:textId="77777777" w:rsidR="009E0008" w:rsidRPr="001D386E" w:rsidRDefault="009E0008" w:rsidP="00AF2950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Limit (NOTE 1)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F10" w14:textId="77777777" w:rsidR="009E0008" w:rsidRPr="001D386E" w:rsidRDefault="009E0008" w:rsidP="00AF2950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Applicable Frequencies</w:t>
            </w:r>
          </w:p>
        </w:tc>
      </w:tr>
      <w:tr w:rsidR="009E0008" w:rsidRPr="001D386E" w14:paraId="0F9C5124" w14:textId="77777777" w:rsidTr="00AF2950">
        <w:trPr>
          <w:trHeight w:val="710"/>
          <w:jc w:val="center"/>
        </w:trPr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F999" w14:textId="77777777" w:rsidR="009E0008" w:rsidRPr="001D386E" w:rsidRDefault="009E0008" w:rsidP="00AF2950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General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688D" w14:textId="77777777" w:rsidR="009E0008" w:rsidRPr="001D386E" w:rsidRDefault="009E0008" w:rsidP="00AF2950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dB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E0BC" w14:textId="77777777" w:rsidR="009E0008" w:rsidRPr="001D386E" w:rsidRDefault="00DE4B36" w:rsidP="00AF2950">
            <w:pPr>
              <w:pStyle w:val="TAC"/>
              <w:rPr>
                <w:rFonts w:cs="Arial"/>
                <w:lang w:eastAsia="ja-JP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uncPr>
                  <m:fName>
                    <m:r>
                      <w:rPr>
                        <w:rFonts w:ascii="Cambria Math" w:cs="Arial"/>
                        <w:lang w:eastAsia="ja-JP"/>
                      </w:rPr>
                      <m:t>max</m:t>
                    </m:r>
                  </m:fName>
                  <m:e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20</m:t>
                        </m:r>
                        <m:r>
                          <w:rPr>
                            <w:rFonts w:ascii="Cambria Math" w:hAnsi="Cambria Math" w:cs="Cambria Math"/>
                            <w:lang w:eastAsia="ja-JP"/>
                          </w:rPr>
                          <m:t>⋅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cs="Arial"/>
                                      <w:lang w:eastAsia="ja-JP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cs="Arial"/>
                                      <w:lang w:eastAsia="ja-JP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w:rPr>
                                  <w:rFonts w:ascii="Cambria Math" w:cs="Arial"/>
                                  <w:lang w:eastAsia="ja-JP"/>
                                </w:rPr>
                                <m:t xml:space="preserve"> EVM</m:t>
                              </m:r>
                            </m:e>
                          </m:mr>
                        </m:m>
                        <m:r>
                          <w:rPr>
                            <w:rFonts w:ascii="Cambria Math" w:cs="Arial"/>
                            <w:lang w:eastAsia="ja-JP"/>
                          </w:rPr>
                          <m:t>-</m:t>
                        </m:r>
                        <m:r>
                          <w:rPr>
                            <w:rFonts w:ascii="Cambria Math" w:cs="Arial"/>
                            <w:lang w:eastAsia="ja-JP"/>
                          </w:rPr>
                          <m:t>10</m:t>
                        </m:r>
                        <m:r>
                          <w:rPr>
                            <w:rFonts w:ascii="Cambria Math" w:hAnsi="Cambria Math" w:cs="Cambria Math"/>
                            <w:lang w:eastAsia="ja-JP"/>
                          </w:rPr>
                          <m:t>⋅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  <w:lang w:eastAsia="ja-JP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  <w:lang w:eastAsia="ja-JP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cs="Arial"/>
                                <w:lang w:eastAsia="ja-JP"/>
                              </w:rPr>
                              <m:t>(</m:t>
                            </m:r>
                          </m:e>
                        </m:func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Arial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cs="Arial"/>
                                <w:lang w:eastAsia="ja-JP"/>
                              </w:rPr>
                              <m:t>tone</m:t>
                            </m:r>
                          </m:sub>
                        </m:sSub>
                        <m:r>
                          <w:rPr>
                            <w:rFonts w:ascii="Cambria Math" w:cs="Arial"/>
                            <w:lang w:eastAsia="ja-JP"/>
                          </w:rPr>
                          <m:t>/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Arial"/>
                                <w:lang w:eastAsia="ja-JP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cs="Arial"/>
                                <w:lang w:eastAsia="ja-JP"/>
                              </w:rPr>
                              <m:t>Ctone</m:t>
                            </m:r>
                          </m:sub>
                        </m:sSub>
                        <m:r>
                          <w:rPr>
                            <w:rFonts w:ascii="Cambria Math" w:cs="Arial"/>
                            <w:lang w:eastAsia="ja-JP"/>
                          </w:rPr>
                          <m:t>),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cs="Arial"/>
                    <w:lang w:eastAsia="ja-JP"/>
                  </w:rPr>
                  <w:br/>
                </m:r>
              </m:oMath>
              <m:oMath>
                <m:r>
                  <w:rPr>
                    <w:rFonts w:ascii="Cambria Math" w:cs="Arial"/>
                    <w:lang w:eastAsia="ja-JP"/>
                  </w:rPr>
                  <m:t>20</m:t>
                </m:r>
                <m:r>
                  <w:rPr>
                    <w:rFonts w:ascii="Cambria Math" w:hAnsi="Cambria Math" w:cs="Cambria Math"/>
                    <w:lang w:eastAsia="ja-JP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cs="Arial"/>
                        <w:lang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cs="Arial"/>
                        <w:lang w:eastAsia="ja-JP"/>
                      </w:rPr>
                      <m:t>10</m:t>
                    </m:r>
                  </m:sub>
                </m:sSub>
                <m:r>
                  <w:rPr>
                    <w:rFonts w:ascii="Cambria Math" w:cs="Arial"/>
                    <w:lang w:eastAsia="ja-JP"/>
                  </w:rPr>
                  <m:t xml:space="preserve"> EVM</m:t>
                </m:r>
                <m:r>
                  <w:rPr>
                    <w:rFonts w:ascii="Cambria Math" w:cs="Arial"/>
                    <w:lang w:eastAsia="ja-JP"/>
                  </w:rPr>
                  <m:t>-</m:t>
                </m:r>
                <m:r>
                  <w:rPr>
                    <w:rFonts w:ascii="Cambria Math" w:cs="Arial"/>
                    <w:lang w:eastAsia="ja-JP"/>
                  </w:rPr>
                  <m:t>3</m:t>
                </m:r>
                <m:r>
                  <w:rPr>
                    <w:rFonts w:ascii="Cambria Math" w:cs="Arial"/>
                    <w:lang w:eastAsia="ja-JP"/>
                  </w:rPr>
                  <m:t>-</m:t>
                </m:r>
                <m:r>
                  <w:rPr>
                    <w:rFonts w:ascii="Cambria Math" w:cs="Arial"/>
                    <w:lang w:eastAsia="ja-JP"/>
                  </w:rPr>
                  <m:t>5</m:t>
                </m:r>
                <m:r>
                  <w:rPr>
                    <w:rFonts w:ascii="Cambria Math" w:hAnsi="Cambria Math" w:cs="Cambria Math"/>
                    <w:lang w:eastAsia="ja-JP"/>
                  </w:rPr>
                  <m:t>⋅</m:t>
                </m:r>
                <m:r>
                  <w:rPr>
                    <w:rFonts w:ascii="Cambria Math" w:cs="Arial"/>
                    <w:lang w:eastAsia="ja-JP"/>
                  </w:rPr>
                  <m:t>(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cs="Arial"/>
                            <w:lang w:eastAsia="ja-JP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cs="Arial"/>
                            <w:lang w:eastAsia="ja-JP"/>
                          </w:rPr>
                          <m:t>tone</m:t>
                        </m:r>
                      </m:sub>
                    </m:sSub>
                  </m:e>
                </m:d>
                <m:r>
                  <w:rPr>
                    <w:rFonts w:ascii="Cambria Math" w:cs="Arial"/>
                    <w:lang w:eastAsia="ja-JP"/>
                  </w:rPr>
                  <m:t>-</m:t>
                </m:r>
                <m:r>
                  <w:rPr>
                    <w:rFonts w:ascii="Cambria Math" w:cs="Arial"/>
                    <w:lang w:eastAsia="ja-JP"/>
                  </w:rPr>
                  <m:t>1)/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cs="Arial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cs="Arial"/>
                        <w:lang w:eastAsia="ja-JP"/>
                      </w:rPr>
                      <m:t>Ctone</m:t>
                    </m:r>
                  </m:sub>
                </m:sSub>
                <m:r>
                  <w:rPr>
                    <w:rFonts w:ascii="Cambria Math" w:cs="Arial"/>
                    <w:lang w:eastAsia="ja-JP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ja-JP"/>
                  </w:rPr>
                  <w:br/>
                </m:r>
              </m:oMath>
              <m:oMath>
                <m:d>
                  <m:dPr>
                    <m:begChr m:val=""/>
                    <m:endChr m:val="}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cs="Arial"/>
                        <w:lang w:eastAsia="ja-JP"/>
                      </w:rPr>
                      <m:t>-</m:t>
                    </m:r>
                    <m:r>
                      <w:rPr>
                        <w:rFonts w:ascii="Cambria Math" w:cs="Arial"/>
                        <w:lang w:eastAsia="ja-JP"/>
                      </w:rPr>
                      <m:t>57dBm/(3.75kHzor15kHz)</m:t>
                    </m:r>
                    <m:r>
                      <w:rPr>
                        <w:rFonts w:ascii="Cambria Math" w:cs="Arial"/>
                        <w:lang w:eastAsia="ja-JP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cs="Arial"/>
                            <w:lang w:eastAsia="ja-JP"/>
                          </w:rPr>
                          <m:t>tone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B46" w14:textId="77777777" w:rsidR="009E0008" w:rsidRPr="001D386E" w:rsidRDefault="009E0008" w:rsidP="00AF2950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Any non-allocated (NOTE</w:t>
            </w:r>
            <w:r>
              <w:rPr>
                <w:rFonts w:cs="Arial"/>
                <w:lang w:eastAsia="ja-JP"/>
              </w:rPr>
              <w:t>S</w:t>
            </w:r>
            <w:r w:rsidRPr="001D386E">
              <w:rPr>
                <w:rFonts w:cs="Arial"/>
                <w:lang w:eastAsia="ja-JP"/>
              </w:rPr>
              <w:t xml:space="preserve"> 2</w:t>
            </w:r>
            <w:r>
              <w:rPr>
                <w:rFonts w:cs="Arial"/>
                <w:lang w:eastAsia="ja-JP"/>
              </w:rPr>
              <w:t>, 10</w:t>
            </w:r>
            <w:r w:rsidRPr="001D386E">
              <w:rPr>
                <w:rFonts w:cs="Arial"/>
                <w:lang w:eastAsia="ja-JP"/>
              </w:rPr>
              <w:t>)</w:t>
            </w:r>
          </w:p>
        </w:tc>
      </w:tr>
    </w:tbl>
    <w:p w14:paraId="7AE19B34" w14:textId="77777777" w:rsidR="009E0008" w:rsidRDefault="009E0008" w:rsidP="009E0008">
      <w:pPr>
        <w:pStyle w:val="ListParagraph"/>
      </w:pPr>
    </w:p>
    <w:p w14:paraId="3C0C24E2" w14:textId="77777777" w:rsidR="009E0008" w:rsidRPr="009E0008" w:rsidRDefault="009E0008" w:rsidP="009E0008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9E0008">
        <w:rPr>
          <w:rFonts w:ascii="Arial" w:hAnsi="Arial" w:cs="Arial"/>
          <w:sz w:val="40"/>
          <w:szCs w:val="52"/>
        </w:rPr>
        <w:t>The MPR for 16QAM PC3 and PC5 is defined as the table below. FFS MPR for PC6.</w:t>
      </w:r>
    </w:p>
    <w:p w14:paraId="38EFC9D8" w14:textId="77777777" w:rsidR="009E0008" w:rsidRDefault="009E0008" w:rsidP="009E0008">
      <w:pPr>
        <w:pStyle w:val="ListParagraph"/>
      </w:pPr>
    </w:p>
    <w:p w14:paraId="621F31D8" w14:textId="77777777" w:rsidR="009E0008" w:rsidRDefault="009E0008" w:rsidP="009E000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MPR for NB-</w:t>
      </w:r>
      <w:proofErr w:type="spellStart"/>
      <w:r>
        <w:t>IoT</w:t>
      </w:r>
      <w:proofErr w:type="spellEnd"/>
      <w:r>
        <w:t xml:space="preserve"> 16QAM PC3 and PC5</w:t>
      </w:r>
    </w:p>
    <w:tbl>
      <w:tblPr>
        <w:tblW w:w="4390" w:type="dxa"/>
        <w:jc w:val="center"/>
        <w:tblLook w:val="04A0" w:firstRow="1" w:lastRow="0" w:firstColumn="1" w:lastColumn="0" w:noHBand="0" w:noVBand="1"/>
      </w:tblPr>
      <w:tblGrid>
        <w:gridCol w:w="960"/>
        <w:gridCol w:w="965"/>
        <w:gridCol w:w="1115"/>
        <w:gridCol w:w="1350"/>
      </w:tblGrid>
      <w:tr w:rsidR="009E0008" w:rsidRPr="003D6590" w14:paraId="615A1D11" w14:textId="77777777" w:rsidTr="00AF2950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0528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B9A1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Number of tones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371E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F6DBE" w14:textId="77777777" w:rsidR="009E0008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MPR proposal</w:t>
            </w:r>
          </w:p>
          <w:p w14:paraId="1AE1BE9C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[dB]</w:t>
            </w:r>
          </w:p>
        </w:tc>
      </w:tr>
      <w:tr w:rsidR="009E0008" w:rsidRPr="003D6590" w14:paraId="1C6243B0" w14:textId="77777777" w:rsidTr="00AF295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06E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54472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A63F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9C11D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0D5267A0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7BBA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4" w:space="0" w:color="auto"/>
            </w:tcBorders>
          </w:tcPr>
          <w:p w14:paraId="1956384F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E8D9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38A02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00455FA7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2EC8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4" w:space="0" w:color="auto"/>
            </w:tcBorders>
          </w:tcPr>
          <w:p w14:paraId="11357757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FF6C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6C2A1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17C979E8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2FE3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E00BD01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B7A6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A20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7BFE741A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6950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2E619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243A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48210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20824B6D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16E8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6B0C016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E4EF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C6F9B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[1.8]</w:t>
            </w:r>
          </w:p>
        </w:tc>
      </w:tr>
      <w:tr w:rsidR="009E0008" w:rsidRPr="003D6590" w14:paraId="57E2678B" w14:textId="77777777" w:rsidTr="00AF295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E54" w14:textId="77777777" w:rsidR="009E0008" w:rsidRPr="003D6590" w:rsidRDefault="009E0008" w:rsidP="00AF2950">
            <w:pPr>
              <w:keepNext/>
              <w:keepLines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38C29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0451" w14:textId="77777777" w:rsidR="009E0008" w:rsidRPr="003D6590" w:rsidRDefault="009E0008" w:rsidP="00AF2950">
            <w:pPr>
              <w:keepNext/>
              <w:keepLines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38858" w14:textId="77777777" w:rsidR="009E0008" w:rsidRPr="002C1CBC" w:rsidRDefault="009E0008" w:rsidP="00AF2950">
            <w:pPr>
              <w:keepNext/>
              <w:keepLines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[2.8]</w:t>
            </w:r>
          </w:p>
        </w:tc>
      </w:tr>
    </w:tbl>
    <w:p w14:paraId="1E956BD7" w14:textId="2B4E89EF" w:rsidR="009672DD" w:rsidRPr="00FF73E0" w:rsidRDefault="009672DD" w:rsidP="00610195">
      <w:pPr>
        <w:rPr>
          <w:rFonts w:ascii="Arial" w:hAnsi="Arial" w:cs="Arial"/>
          <w:sz w:val="40"/>
          <w:szCs w:val="40"/>
        </w:rPr>
      </w:pPr>
    </w:p>
    <w:sectPr w:rsidR="009672DD" w:rsidRPr="00FF73E0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00403" w14:textId="77777777" w:rsidR="00DE4B36" w:rsidRDefault="00DE4B36" w:rsidP="00A31CFC">
      <w:r>
        <w:separator/>
      </w:r>
    </w:p>
  </w:endnote>
  <w:endnote w:type="continuationSeparator" w:id="0">
    <w:p w14:paraId="37978F14" w14:textId="77777777" w:rsidR="00DE4B36" w:rsidRDefault="00DE4B36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E323E2">
      <w:rPr>
        <w:noProof/>
        <w:sz w:val="32"/>
        <w:szCs w:val="32"/>
      </w:rPr>
      <w:t>2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FACE6" w14:textId="77777777" w:rsidR="00DE4B36" w:rsidRDefault="00DE4B36" w:rsidP="00A31CFC">
      <w:r>
        <w:separator/>
      </w:r>
    </w:p>
  </w:footnote>
  <w:footnote w:type="continuationSeparator" w:id="0">
    <w:p w14:paraId="7DE2D0BD" w14:textId="77777777" w:rsidR="00DE4B36" w:rsidRDefault="00DE4B36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1"/>
  </w:num>
  <w:num w:numId="5">
    <w:abstractNumId w:val="14"/>
  </w:num>
  <w:num w:numId="6">
    <w:abstractNumId w:val="8"/>
  </w:num>
  <w:num w:numId="7">
    <w:abstractNumId w:val="12"/>
  </w:num>
  <w:num w:numId="8">
    <w:abstractNumId w:val="9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3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559E5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684D"/>
    <w:rsid w:val="003F2132"/>
    <w:rsid w:val="00410EE6"/>
    <w:rsid w:val="00410FC9"/>
    <w:rsid w:val="00411186"/>
    <w:rsid w:val="0042133F"/>
    <w:rsid w:val="004258D8"/>
    <w:rsid w:val="00460581"/>
    <w:rsid w:val="00461C44"/>
    <w:rsid w:val="004624D1"/>
    <w:rsid w:val="004643AB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413D4"/>
    <w:rsid w:val="00543559"/>
    <w:rsid w:val="0054488F"/>
    <w:rsid w:val="005522BB"/>
    <w:rsid w:val="00554668"/>
    <w:rsid w:val="00556617"/>
    <w:rsid w:val="005568F3"/>
    <w:rsid w:val="00561325"/>
    <w:rsid w:val="00581DB5"/>
    <w:rsid w:val="00582F24"/>
    <w:rsid w:val="005C21F9"/>
    <w:rsid w:val="005C49AA"/>
    <w:rsid w:val="005E16D0"/>
    <w:rsid w:val="005E2393"/>
    <w:rsid w:val="0060578A"/>
    <w:rsid w:val="00610195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77DC"/>
    <w:rsid w:val="006E161B"/>
    <w:rsid w:val="006F051E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2E3F"/>
    <w:rsid w:val="00870ABC"/>
    <w:rsid w:val="00882DC3"/>
    <w:rsid w:val="00886815"/>
    <w:rsid w:val="008A4B82"/>
    <w:rsid w:val="008B1C90"/>
    <w:rsid w:val="008D4B04"/>
    <w:rsid w:val="008E6E8E"/>
    <w:rsid w:val="009001D7"/>
    <w:rsid w:val="00917E8E"/>
    <w:rsid w:val="00920CB3"/>
    <w:rsid w:val="00921D8C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7025B"/>
    <w:rsid w:val="00A874EA"/>
    <w:rsid w:val="00A90F63"/>
    <w:rsid w:val="00AA353A"/>
    <w:rsid w:val="00AA35AA"/>
    <w:rsid w:val="00AB7278"/>
    <w:rsid w:val="00AC68FE"/>
    <w:rsid w:val="00AE59BB"/>
    <w:rsid w:val="00AF2E98"/>
    <w:rsid w:val="00B272B4"/>
    <w:rsid w:val="00B44184"/>
    <w:rsid w:val="00B45401"/>
    <w:rsid w:val="00B52E5B"/>
    <w:rsid w:val="00B56292"/>
    <w:rsid w:val="00B644B8"/>
    <w:rsid w:val="00B749E8"/>
    <w:rsid w:val="00B7719C"/>
    <w:rsid w:val="00B9688B"/>
    <w:rsid w:val="00BA0B42"/>
    <w:rsid w:val="00BB5640"/>
    <w:rsid w:val="00BC62DB"/>
    <w:rsid w:val="00BF0B98"/>
    <w:rsid w:val="00BF5437"/>
    <w:rsid w:val="00C101F6"/>
    <w:rsid w:val="00C2139D"/>
    <w:rsid w:val="00C256EA"/>
    <w:rsid w:val="00C34381"/>
    <w:rsid w:val="00C44456"/>
    <w:rsid w:val="00C72A83"/>
    <w:rsid w:val="00C84ADA"/>
    <w:rsid w:val="00C87FEC"/>
    <w:rsid w:val="00C91109"/>
    <w:rsid w:val="00CA0D49"/>
    <w:rsid w:val="00CA127E"/>
    <w:rsid w:val="00CD58A3"/>
    <w:rsid w:val="00CE0E41"/>
    <w:rsid w:val="00D04B6A"/>
    <w:rsid w:val="00D066EF"/>
    <w:rsid w:val="00D07FAD"/>
    <w:rsid w:val="00D10382"/>
    <w:rsid w:val="00D15CA2"/>
    <w:rsid w:val="00D37254"/>
    <w:rsid w:val="00D753D1"/>
    <w:rsid w:val="00D87B4A"/>
    <w:rsid w:val="00D92D7A"/>
    <w:rsid w:val="00DA4764"/>
    <w:rsid w:val="00DA5C39"/>
    <w:rsid w:val="00DB3B30"/>
    <w:rsid w:val="00DD3E12"/>
    <w:rsid w:val="00DE16E7"/>
    <w:rsid w:val="00DE4B36"/>
    <w:rsid w:val="00DF03C1"/>
    <w:rsid w:val="00E0671F"/>
    <w:rsid w:val="00E10869"/>
    <w:rsid w:val="00E323E2"/>
    <w:rsid w:val="00E36F15"/>
    <w:rsid w:val="00E40118"/>
    <w:rsid w:val="00E4365C"/>
    <w:rsid w:val="00E4606C"/>
    <w:rsid w:val="00E542B6"/>
    <w:rsid w:val="00E70D97"/>
    <w:rsid w:val="00E80583"/>
    <w:rsid w:val="00EA557E"/>
    <w:rsid w:val="00ED045D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A196A"/>
    <w:rsid w:val="00FB29AD"/>
    <w:rsid w:val="00FB4E1D"/>
    <w:rsid w:val="00FD03EB"/>
    <w:rsid w:val="00FD703A"/>
    <w:rsid w:val="00FE3526"/>
    <w:rsid w:val="00FF2AAD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9B68E2-6A1A-4855-90C1-E9E4E544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</cp:revision>
  <dcterms:created xsi:type="dcterms:W3CDTF">2021-08-26T08:57:00Z</dcterms:created>
  <dcterms:modified xsi:type="dcterms:W3CDTF">2021-08-26T08:58:00Z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1629957660</vt:lpwstr>
  </property>
</Properties>
</file>